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1D" w:rsidRPr="006652CB" w:rsidRDefault="006052EA" w:rsidP="00AE4CB0">
      <w:pPr>
        <w:jc w:val="center"/>
        <w:rPr>
          <w:sz w:val="5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0</wp:posOffset>
            </wp:positionV>
            <wp:extent cx="563659" cy="335280"/>
            <wp:effectExtent l="0" t="0" r="8255" b="7620"/>
            <wp:wrapNone/>
            <wp:docPr id="6" name="Picture 6" descr="Image result for black arr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ck arrow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3778" r="6665" b="24000"/>
                    <a:stretch/>
                  </pic:blipFill>
                  <pic:spPr bwMode="auto">
                    <a:xfrm>
                      <a:off x="0" y="0"/>
                      <a:ext cx="563659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2816AA50" wp14:editId="0890936F">
            <wp:simplePos x="0" y="0"/>
            <wp:positionH relativeFrom="column">
              <wp:posOffset>5417820</wp:posOffset>
            </wp:positionH>
            <wp:positionV relativeFrom="paragraph">
              <wp:posOffset>246</wp:posOffset>
            </wp:positionV>
            <wp:extent cx="563659" cy="335280"/>
            <wp:effectExtent l="0" t="0" r="8255" b="7620"/>
            <wp:wrapNone/>
            <wp:docPr id="7" name="Picture 7" descr="Image result for black arr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ck arrow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3778" r="6665" b="24000"/>
                    <a:stretch/>
                  </pic:blipFill>
                  <pic:spPr bwMode="auto">
                    <a:xfrm rot="10800000">
                      <a:off x="0" y="0"/>
                      <a:ext cx="563659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32F">
        <w:rPr>
          <w:sz w:val="52"/>
          <w:u w:val="single"/>
        </w:rPr>
        <w:t>Third Grade Go-to Guide</w:t>
      </w:r>
      <w:r w:rsidR="00E909B2" w:rsidRPr="00E909B2">
        <w:t xml:space="preserve"> </w:t>
      </w:r>
    </w:p>
    <w:p w:rsidR="00E909B2" w:rsidRDefault="00AE4CB0" w:rsidP="00E909B2">
      <w:pPr>
        <w:spacing w:after="0" w:line="240" w:lineRule="auto"/>
        <w:jc w:val="center"/>
        <w:rPr>
          <w:sz w:val="22"/>
        </w:rPr>
      </w:pPr>
      <w:r w:rsidRPr="00E909B2">
        <w:rPr>
          <w:sz w:val="22"/>
        </w:rPr>
        <w:t xml:space="preserve">Our </w:t>
      </w:r>
      <w:r w:rsidR="0088432F" w:rsidRPr="00E909B2">
        <w:rPr>
          <w:sz w:val="22"/>
        </w:rPr>
        <w:t>classroom</w:t>
      </w:r>
      <w:r w:rsidRPr="00E909B2">
        <w:rPr>
          <w:sz w:val="22"/>
        </w:rPr>
        <w:t>s are</w:t>
      </w:r>
      <w:r w:rsidR="000356B6" w:rsidRPr="00E909B2">
        <w:rPr>
          <w:sz w:val="22"/>
        </w:rPr>
        <w:t xml:space="preserve"> full of </w:t>
      </w:r>
      <w:r w:rsidR="00E909B2">
        <w:rPr>
          <w:sz w:val="22"/>
        </w:rPr>
        <w:t>lots of routines and procedures…</w:t>
      </w:r>
    </w:p>
    <w:p w:rsidR="000356B6" w:rsidRPr="00E909B2" w:rsidRDefault="00E909B2" w:rsidP="00E909B2">
      <w:pPr>
        <w:spacing w:after="0" w:line="240" w:lineRule="auto"/>
        <w:jc w:val="center"/>
        <w:rPr>
          <w:sz w:val="22"/>
        </w:rPr>
      </w:pPr>
      <w:r>
        <w:rPr>
          <w:sz w:val="22"/>
        </w:rPr>
        <w:t>W</w:t>
      </w:r>
      <w:r w:rsidR="00AE4CB0" w:rsidRPr="00E909B2">
        <w:rPr>
          <w:sz w:val="22"/>
        </w:rPr>
        <w:t>e</w:t>
      </w:r>
      <w:r w:rsidR="000356B6" w:rsidRPr="00E909B2">
        <w:rPr>
          <w:sz w:val="22"/>
        </w:rPr>
        <w:t xml:space="preserve"> hope this guide will give you the low-down of </w:t>
      </w:r>
      <w:r w:rsidRPr="00E909B2">
        <w:rPr>
          <w:sz w:val="22"/>
        </w:rPr>
        <w:t>some of the things</w:t>
      </w:r>
      <w:r w:rsidR="000356B6" w:rsidRPr="00E909B2">
        <w:rPr>
          <w:sz w:val="22"/>
        </w:rPr>
        <w:t xml:space="preserve"> you </w:t>
      </w:r>
      <w:r w:rsidRPr="00E909B2">
        <w:rPr>
          <w:sz w:val="22"/>
        </w:rPr>
        <w:t xml:space="preserve">will </w:t>
      </w:r>
      <w:r w:rsidR="000356B6" w:rsidRPr="00E909B2">
        <w:rPr>
          <w:sz w:val="22"/>
        </w:rPr>
        <w:t>need to know!</w:t>
      </w:r>
      <w:r>
        <w:rPr>
          <w:sz w:val="22"/>
        </w:rPr>
        <w:t xml:space="preserve"> </w:t>
      </w:r>
    </w:p>
    <w:p w:rsidR="000F7658" w:rsidRPr="00FA6C04" w:rsidRDefault="000F7658" w:rsidP="0088432F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45"/>
        <w:gridCol w:w="4860"/>
        <w:gridCol w:w="450"/>
        <w:gridCol w:w="5153"/>
      </w:tblGrid>
      <w:tr w:rsidR="000356B6" w:rsidRPr="00BF631D" w:rsidTr="000F7658">
        <w:tc>
          <w:tcPr>
            <w:tcW w:w="10908" w:type="dxa"/>
            <w:gridSpan w:val="4"/>
            <w:shd w:val="clear" w:color="auto" w:fill="EA7666" w:themeFill="accent5" w:themeFillTint="99"/>
          </w:tcPr>
          <w:p w:rsidR="000356B6" w:rsidRPr="000356B6" w:rsidRDefault="000356B6" w:rsidP="000356B6">
            <w:pPr>
              <w:rPr>
                <w:sz w:val="24"/>
              </w:rPr>
            </w:pPr>
            <w:r w:rsidRPr="000356B6">
              <w:rPr>
                <w:b/>
                <w:sz w:val="28"/>
              </w:rPr>
              <w:t xml:space="preserve">Communication </w:t>
            </w:r>
          </w:p>
        </w:tc>
      </w:tr>
      <w:tr w:rsidR="000356B6" w:rsidRPr="00BF631D" w:rsidTr="000F7658">
        <w:tc>
          <w:tcPr>
            <w:tcW w:w="10908" w:type="dxa"/>
            <w:gridSpan w:val="4"/>
            <w:shd w:val="clear" w:color="auto" w:fill="auto"/>
          </w:tcPr>
          <w:p w:rsidR="000356B6" w:rsidRPr="00B64440" w:rsidRDefault="00FC380C" w:rsidP="00616A35">
            <w:pPr>
              <w:pStyle w:val="ListParagraph"/>
              <w:numPr>
                <w:ilvl w:val="0"/>
                <w:numId w:val="1"/>
              </w:numPr>
              <w:spacing w:before="120"/>
              <w:ind w:left="518"/>
            </w:pPr>
            <w:r w:rsidRPr="00B64440">
              <w:t>We can communicate</w:t>
            </w:r>
            <w:r w:rsidR="000356B6" w:rsidRPr="00B64440">
              <w:t xml:space="preserve"> via your child’s</w:t>
            </w:r>
            <w:r w:rsidRPr="00B64440">
              <w:t xml:space="preserve"> planner, notes, phone call, </w:t>
            </w:r>
            <w:r w:rsidR="000356B6" w:rsidRPr="00B64440">
              <w:t>email</w:t>
            </w:r>
            <w:r w:rsidRPr="00B64440">
              <w:t xml:space="preserve">, or the </w:t>
            </w:r>
            <w:proofErr w:type="spellStart"/>
            <w:r w:rsidRPr="00B64440">
              <w:t>ClassDojo</w:t>
            </w:r>
            <w:proofErr w:type="spellEnd"/>
            <w:r w:rsidRPr="00B64440">
              <w:t xml:space="preserve"> app</w:t>
            </w:r>
          </w:p>
          <w:p w:rsidR="000356B6" w:rsidRPr="00B64440" w:rsidRDefault="00B64440" w:rsidP="000356B6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N</w:t>
            </w:r>
            <w:r w:rsidR="00341434" w:rsidRPr="00B64440">
              <w:t xml:space="preserve">ewsletters </w:t>
            </w:r>
            <w:r w:rsidR="0088432F" w:rsidRPr="00B64440">
              <w:t xml:space="preserve">will </w:t>
            </w:r>
            <w:r w:rsidR="000356B6" w:rsidRPr="00B64440">
              <w:t>keep you up-to-date</w:t>
            </w:r>
            <w:r w:rsidR="00341434" w:rsidRPr="00B64440">
              <w:t xml:space="preserve"> about classroom instruction and special events</w:t>
            </w:r>
          </w:p>
          <w:p w:rsidR="000356B6" w:rsidRPr="00B64440" w:rsidRDefault="00B64440" w:rsidP="00341434">
            <w:pPr>
              <w:pStyle w:val="ListParagraph"/>
              <w:numPr>
                <w:ilvl w:val="0"/>
                <w:numId w:val="1"/>
              </w:numPr>
              <w:spacing w:before="240" w:after="120"/>
              <w:ind w:left="522"/>
              <w:rPr>
                <w:b/>
              </w:rPr>
            </w:pPr>
            <w:r>
              <w:t>Reminders &amp; homework</w:t>
            </w:r>
            <w:r w:rsidR="00B27F5B" w:rsidRPr="00B64440">
              <w:t xml:space="preserve"> </w:t>
            </w:r>
            <w:r w:rsidR="00341434" w:rsidRPr="00B64440">
              <w:t xml:space="preserve">written in your child’s planner – </w:t>
            </w:r>
            <w:r w:rsidR="00341434" w:rsidRPr="00B64440">
              <w:rPr>
                <w:b/>
                <w:u w:val="single"/>
              </w:rPr>
              <w:t>please check</w:t>
            </w:r>
            <w:r w:rsidR="00AE4CB0" w:rsidRPr="00B64440">
              <w:rPr>
                <w:b/>
                <w:u w:val="single"/>
              </w:rPr>
              <w:t xml:space="preserve"> and initial </w:t>
            </w:r>
            <w:r w:rsidR="00341434" w:rsidRPr="00B64440">
              <w:rPr>
                <w:b/>
                <w:u w:val="single"/>
              </w:rPr>
              <w:t>this daily</w:t>
            </w:r>
            <w:r w:rsidR="00341434" w:rsidRPr="00B64440">
              <w:rPr>
                <w:b/>
              </w:rPr>
              <w:t>!</w:t>
            </w:r>
          </w:p>
          <w:p w:rsidR="00DD5271" w:rsidRPr="00341434" w:rsidRDefault="00FC380C" w:rsidP="00AE4CB0">
            <w:pPr>
              <w:pStyle w:val="ListParagraph"/>
              <w:numPr>
                <w:ilvl w:val="0"/>
                <w:numId w:val="1"/>
              </w:numPr>
              <w:spacing w:before="240" w:after="120"/>
              <w:ind w:left="522"/>
              <w:rPr>
                <w:sz w:val="24"/>
              </w:rPr>
            </w:pPr>
            <w:r w:rsidRPr="00B64440">
              <w:t>Homework, handouts, and student work</w:t>
            </w:r>
            <w:r w:rsidR="00DD5271" w:rsidRPr="00B64440">
              <w:t xml:space="preserve"> will be sent home in </w:t>
            </w:r>
            <w:r w:rsidRPr="00B64440">
              <w:t xml:space="preserve">your </w:t>
            </w:r>
            <w:r w:rsidR="00AE4CB0" w:rsidRPr="00B64440">
              <w:t xml:space="preserve">child’s </w:t>
            </w:r>
            <w:r w:rsidR="00AE4CB0" w:rsidRPr="00B64440">
              <w:rPr>
                <w:b/>
              </w:rPr>
              <w:t>yellow folder</w:t>
            </w:r>
          </w:p>
        </w:tc>
      </w:tr>
      <w:tr w:rsidR="00341434" w:rsidRPr="00BF631D" w:rsidTr="000F7658">
        <w:tc>
          <w:tcPr>
            <w:tcW w:w="10908" w:type="dxa"/>
            <w:gridSpan w:val="4"/>
            <w:shd w:val="clear" w:color="auto" w:fill="FF9C19"/>
          </w:tcPr>
          <w:p w:rsidR="00341434" w:rsidRPr="00341434" w:rsidRDefault="00AE4CB0" w:rsidP="00CC583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ClassDojo</w:t>
            </w:r>
            <w:proofErr w:type="spellEnd"/>
          </w:p>
        </w:tc>
      </w:tr>
      <w:tr w:rsidR="00B27F5B" w:rsidRPr="00BF631D" w:rsidTr="000F7658">
        <w:trPr>
          <w:trHeight w:val="152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FC380C" w:rsidRPr="00B64440" w:rsidRDefault="00FC380C" w:rsidP="00AE4CB0">
            <w:pPr>
              <w:spacing w:before="120"/>
              <w:rPr>
                <w:u w:val="single"/>
              </w:rPr>
            </w:pPr>
            <w:proofErr w:type="spellStart"/>
            <w:r w:rsidRPr="00B64440">
              <w:t>ClassDojo</w:t>
            </w:r>
            <w:proofErr w:type="spellEnd"/>
            <w:r w:rsidR="00AE4CB0" w:rsidRPr="00B64440">
              <w:t xml:space="preserve"> </w:t>
            </w:r>
            <w:r w:rsidR="00B64440">
              <w:t>strengthens the school-to-home connection and promotes</w:t>
            </w:r>
            <w:r w:rsidR="00B64440" w:rsidRPr="00B64440">
              <w:t xml:space="preserve"> </w:t>
            </w:r>
            <w:r w:rsidR="00B64440">
              <w:t>important positive skills in the classroom.</w:t>
            </w:r>
            <w:r w:rsidR="00B64440" w:rsidRPr="00B64440">
              <w:t xml:space="preserve"> Students are assigned an avatar and can </w:t>
            </w:r>
            <w:r w:rsidR="00AE4CB0" w:rsidRPr="00B64440">
              <w:t>earn or</w:t>
            </w:r>
            <w:r w:rsidR="00B64440" w:rsidRPr="00B64440">
              <w:t xml:space="preserve"> </w:t>
            </w:r>
            <w:r w:rsidR="00AE4CB0" w:rsidRPr="00B64440">
              <w:t>lose points throughout the school day</w:t>
            </w:r>
            <w:r w:rsidR="00B64440" w:rsidRPr="00B64440">
              <w:t xml:space="preserve">. </w:t>
            </w:r>
            <w:r w:rsidR="00AE4CB0" w:rsidRPr="00B64440">
              <w:t>Points can be earned individually, in groups, or as a whole class.</w:t>
            </w:r>
            <w:r w:rsidR="00B64440" w:rsidRPr="00B64440">
              <w:t xml:space="preserve"> Points will accumulate each quarter as students reach new levels and work towards set prizes and incentives. Points will be communicated in your child’s planner as a </w:t>
            </w:r>
            <w:r w:rsidR="00B64440" w:rsidRPr="00B64440">
              <w:rPr>
                <w:u w:val="single"/>
              </w:rPr>
              <w:t>cumulative total</w:t>
            </w:r>
            <w:r w:rsidR="00B64440" w:rsidRPr="00B64440">
              <w:t xml:space="preserve">. </w:t>
            </w:r>
            <w:r w:rsidR="00AE4CB0" w:rsidRPr="00B64440">
              <w:t xml:space="preserve">Refer to </w:t>
            </w:r>
            <w:hyperlink r:id="rId7" w:history="1">
              <w:r w:rsidR="00AE4CB0" w:rsidRPr="00B64440">
                <w:rPr>
                  <w:rStyle w:val="Hyperlink"/>
                </w:rPr>
                <w:t>http://qethird.weebly.com/class-dojo</w:t>
              </w:r>
            </w:hyperlink>
            <w:r w:rsidR="00AE4CB0" w:rsidRPr="00B64440">
              <w:t xml:space="preserve"> to learn more!</w:t>
            </w:r>
          </w:p>
          <w:p w:rsidR="00FC380C" w:rsidRDefault="00FC380C" w:rsidP="00FC380C">
            <w:pPr>
              <w:rPr>
                <w:sz w:val="24"/>
              </w:rPr>
            </w:pPr>
          </w:p>
          <w:p w:rsidR="00B27F5B" w:rsidRPr="000F7658" w:rsidRDefault="00FC380C" w:rsidP="00FC380C">
            <w:proofErr w:type="spellStart"/>
            <w:r w:rsidRPr="00B64440">
              <w:t>ClassDojo</w:t>
            </w:r>
            <w:proofErr w:type="spellEnd"/>
            <w:r w:rsidRPr="00B64440">
              <w:t xml:space="preserve"> is available as a phone app for parents to download. On the app you can </w:t>
            </w:r>
            <w:r w:rsidR="000F7658">
              <w:t xml:space="preserve">message </w:t>
            </w:r>
            <w:r w:rsidRPr="00B64440">
              <w:t>your child’s teacher</w:t>
            </w:r>
            <w:r w:rsidR="00B64440" w:rsidRPr="00B64440">
              <w:t>, receive classroom updates,</w:t>
            </w:r>
            <w:r w:rsidR="0002273B" w:rsidRPr="00B64440">
              <w:t xml:space="preserve"> and view </w:t>
            </w:r>
            <w:r w:rsidR="000F7658">
              <w:t>photo</w:t>
            </w:r>
            <w:r w:rsidR="00B64440" w:rsidRPr="00B64440">
              <w:t xml:space="preserve"> and vide</w:t>
            </w:r>
            <w:r w:rsidR="000F7658">
              <w:t>o updates! Look out for information on how to get connected.</w:t>
            </w:r>
            <w:r w:rsidR="00B64440" w:rsidRPr="00B64440">
              <w:t xml:space="preserve"> </w:t>
            </w:r>
          </w:p>
        </w:tc>
      </w:tr>
      <w:tr w:rsidR="00616A35" w:rsidRPr="00BF631D" w:rsidTr="000F7658">
        <w:tc>
          <w:tcPr>
            <w:tcW w:w="10908" w:type="dxa"/>
            <w:gridSpan w:val="4"/>
            <w:shd w:val="clear" w:color="auto" w:fill="FFFF66"/>
          </w:tcPr>
          <w:p w:rsidR="00616A35" w:rsidRPr="00616A35" w:rsidRDefault="00616A35" w:rsidP="00616A35">
            <w:pPr>
              <w:rPr>
                <w:b/>
                <w:sz w:val="28"/>
              </w:rPr>
            </w:pPr>
            <w:r w:rsidRPr="00636EE2">
              <w:rPr>
                <w:b/>
                <w:sz w:val="28"/>
              </w:rPr>
              <w:t>Homework</w:t>
            </w:r>
            <w:r w:rsidR="00DD5271">
              <w:rPr>
                <w:b/>
                <w:sz w:val="28"/>
              </w:rPr>
              <w:t xml:space="preserve"> (HW)</w:t>
            </w:r>
          </w:p>
        </w:tc>
      </w:tr>
      <w:tr w:rsidR="000F7658" w:rsidRPr="00BF631D" w:rsidTr="00E4004A">
        <w:trPr>
          <w:trHeight w:val="872"/>
        </w:trPr>
        <w:tc>
          <w:tcPr>
            <w:tcW w:w="10908" w:type="dxa"/>
            <w:gridSpan w:val="4"/>
            <w:shd w:val="clear" w:color="auto" w:fill="auto"/>
            <w:vAlign w:val="center"/>
          </w:tcPr>
          <w:p w:rsidR="000F7658" w:rsidRPr="000F7658" w:rsidRDefault="000F7658" w:rsidP="00E4004A">
            <w:pPr>
              <w:pStyle w:val="ListParagraph"/>
              <w:numPr>
                <w:ilvl w:val="0"/>
                <w:numId w:val="1"/>
              </w:numPr>
              <w:ind w:left="518"/>
            </w:pPr>
            <w:r w:rsidRPr="000F7658">
              <w:t xml:space="preserve">Intended to reinforce classroom concepts in math &amp; spelling </w:t>
            </w:r>
          </w:p>
          <w:p w:rsidR="000F7658" w:rsidRPr="000F7658" w:rsidRDefault="000F7658" w:rsidP="00E4004A">
            <w:pPr>
              <w:pStyle w:val="ListParagraph"/>
              <w:numPr>
                <w:ilvl w:val="0"/>
                <w:numId w:val="1"/>
              </w:numPr>
              <w:spacing w:before="120"/>
              <w:ind w:left="518"/>
              <w:rPr>
                <w:b/>
              </w:rPr>
            </w:pPr>
            <w:r w:rsidRPr="000F7658">
              <w:rPr>
                <w:b/>
              </w:rPr>
              <w:t>Written daily in student’s planner – please check to help hold your child accountable!</w:t>
            </w:r>
          </w:p>
          <w:p w:rsidR="000F7658" w:rsidRPr="000F7658" w:rsidRDefault="000F7658" w:rsidP="00E4004A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0F7658">
              <w:t xml:space="preserve">Brought home and returned to school in your child’s </w:t>
            </w:r>
            <w:r w:rsidRPr="000F7658">
              <w:rPr>
                <w:b/>
              </w:rPr>
              <w:t>yellow folder</w:t>
            </w:r>
          </w:p>
        </w:tc>
      </w:tr>
      <w:tr w:rsidR="006052EA" w:rsidRPr="00BF631D" w:rsidTr="006052EA">
        <w:trPr>
          <w:cantSplit/>
          <w:trHeight w:val="1134"/>
        </w:trPr>
        <w:tc>
          <w:tcPr>
            <w:tcW w:w="445" w:type="dxa"/>
            <w:shd w:val="clear" w:color="auto" w:fill="D9D9D9" w:themeFill="background1" w:themeFillShade="D9"/>
            <w:textDirection w:val="btLr"/>
          </w:tcPr>
          <w:p w:rsidR="006052EA" w:rsidRPr="00E4004A" w:rsidRDefault="006052EA" w:rsidP="006052EA">
            <w:pPr>
              <w:ind w:left="113" w:right="113"/>
              <w:jc w:val="center"/>
              <w:rPr>
                <w:sz w:val="22"/>
              </w:rPr>
            </w:pPr>
            <w:r w:rsidRPr="00E4004A">
              <w:rPr>
                <w:b/>
                <w:sz w:val="22"/>
              </w:rPr>
              <w:t>Spelling</w:t>
            </w:r>
          </w:p>
          <w:p w:rsidR="006052EA" w:rsidRPr="00E4004A" w:rsidRDefault="006052EA" w:rsidP="006052E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6052EA" w:rsidRPr="00E4004A" w:rsidRDefault="006052EA" w:rsidP="006052EA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004A">
              <w:t xml:space="preserve">Spelling lists will span 2 weeks, with spelling tests falling </w:t>
            </w:r>
            <w:r w:rsidRPr="00E4004A">
              <w:rPr>
                <w:b/>
              </w:rPr>
              <w:t>every other</w:t>
            </w:r>
            <w:r w:rsidRPr="00E4004A">
              <w:t xml:space="preserve"> Friday</w:t>
            </w:r>
          </w:p>
          <w:p w:rsidR="006052EA" w:rsidRPr="00E4004A" w:rsidRDefault="006052EA" w:rsidP="006052EA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004A">
              <w:t>Lists will be sent home biweekly, with ideas on how to practice words at home</w:t>
            </w:r>
          </w:p>
          <w:p w:rsidR="006052EA" w:rsidRPr="006052EA" w:rsidRDefault="006052EA" w:rsidP="006052EA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2"/>
              </w:rPr>
            </w:pPr>
            <w:r w:rsidRPr="00E4004A">
              <w:t>On your own, establish time to review &amp; practice spelling words several nights a week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6052EA" w:rsidRPr="00E4004A" w:rsidRDefault="006052EA" w:rsidP="006052EA">
            <w:pPr>
              <w:ind w:left="113" w:right="113"/>
              <w:jc w:val="center"/>
              <w:rPr>
                <w:sz w:val="24"/>
              </w:rPr>
            </w:pPr>
            <w:r w:rsidRPr="00E4004A">
              <w:rPr>
                <w:b/>
                <w:sz w:val="22"/>
              </w:rPr>
              <w:t>Reading</w:t>
            </w:r>
          </w:p>
        </w:tc>
        <w:tc>
          <w:tcPr>
            <w:tcW w:w="5153" w:type="dxa"/>
            <w:shd w:val="clear" w:color="auto" w:fill="FFFFFF" w:themeFill="background1"/>
          </w:tcPr>
          <w:p w:rsidR="006052EA" w:rsidRDefault="006052EA" w:rsidP="006052EA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0F7658">
              <w:t xml:space="preserve">Aim for 20 </w:t>
            </w:r>
            <w:r>
              <w:t xml:space="preserve">min of reading, </w:t>
            </w:r>
            <w:r w:rsidRPr="000F7658">
              <w:t xml:space="preserve">5 nights a week. *This is flexible! Your ultimate goal is for your child be reading a total of 100 min a week. </w:t>
            </w:r>
          </w:p>
          <w:p w:rsidR="006052EA" w:rsidRDefault="006052EA" w:rsidP="006052EA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004A">
              <w:rPr>
                <w:b/>
              </w:rPr>
              <w:t>Record time read and initial in your child’s planner</w:t>
            </w:r>
            <w:r w:rsidRPr="000F7658">
              <w:t xml:space="preserve"> for students to receive credit.</w:t>
            </w:r>
          </w:p>
          <w:p w:rsidR="006052EA" w:rsidRPr="00E4004A" w:rsidRDefault="006052EA" w:rsidP="00284955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 xml:space="preserve">Quarterly reading projects </w:t>
            </w:r>
            <w:r w:rsidR="00284955">
              <w:t>will</w:t>
            </w:r>
            <w:r>
              <w:t xml:space="preserve"> be assigned</w:t>
            </w:r>
          </w:p>
        </w:tc>
      </w:tr>
      <w:tr w:rsidR="006052EA" w:rsidRPr="00BF631D" w:rsidTr="006052EA">
        <w:trPr>
          <w:cantSplit/>
          <w:trHeight w:val="1134"/>
        </w:trPr>
        <w:tc>
          <w:tcPr>
            <w:tcW w:w="445" w:type="dxa"/>
            <w:shd w:val="clear" w:color="auto" w:fill="D9D9D9" w:themeFill="background1" w:themeFillShade="D9"/>
            <w:textDirection w:val="btLr"/>
          </w:tcPr>
          <w:p w:rsidR="006052EA" w:rsidRPr="00284955" w:rsidRDefault="006052EA" w:rsidP="006052EA">
            <w:pPr>
              <w:ind w:left="113" w:right="113"/>
              <w:jc w:val="center"/>
              <w:rPr>
                <w:b/>
                <w:sz w:val="22"/>
              </w:rPr>
            </w:pPr>
            <w:r w:rsidRPr="00284955">
              <w:rPr>
                <w:b/>
                <w:sz w:val="22"/>
              </w:rPr>
              <w:t>Math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6052EA" w:rsidRPr="00E4004A" w:rsidRDefault="006052EA" w:rsidP="006052EA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004A">
              <w:t>Assigned occasionally, as needed. Circled problems indicate portions to complete</w:t>
            </w:r>
          </w:p>
          <w:p w:rsidR="006052EA" w:rsidRPr="00E4004A" w:rsidRDefault="006052EA" w:rsidP="006052EA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2"/>
              </w:rPr>
            </w:pPr>
            <w:r w:rsidRPr="00E4004A">
              <w:t xml:space="preserve">On your own, establish time for math fact practice or </w:t>
            </w:r>
            <w:proofErr w:type="spellStart"/>
            <w:r w:rsidRPr="00E4004A">
              <w:t>XtraMath</w:t>
            </w:r>
            <w:proofErr w:type="spellEnd"/>
            <w:r w:rsidRPr="00E4004A">
              <w:t xml:space="preserve"> several nights a week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6052EA" w:rsidRPr="00E4004A" w:rsidRDefault="006052EA" w:rsidP="006052EA">
            <w:pPr>
              <w:ind w:left="113" w:right="113"/>
              <w:jc w:val="center"/>
              <w:rPr>
                <w:sz w:val="24"/>
              </w:rPr>
            </w:pPr>
            <w:r w:rsidRPr="00E4004A">
              <w:rPr>
                <w:b/>
                <w:sz w:val="22"/>
              </w:rPr>
              <w:t>Support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:rsidR="006052EA" w:rsidRPr="000F7658" w:rsidRDefault="006052EA" w:rsidP="006052EA">
            <w:pPr>
              <w:pStyle w:val="ListParagraph"/>
              <w:numPr>
                <w:ilvl w:val="0"/>
                <w:numId w:val="16"/>
              </w:numPr>
              <w:ind w:left="522"/>
            </w:pPr>
            <w:r w:rsidRPr="000F7658">
              <w:t>Contact your child’s teacher if materials and/or books are needed at home</w:t>
            </w:r>
          </w:p>
          <w:p w:rsidR="006052EA" w:rsidRDefault="006052EA" w:rsidP="006052EA">
            <w:pPr>
              <w:pStyle w:val="ListParagraph"/>
              <w:numPr>
                <w:ilvl w:val="0"/>
                <w:numId w:val="6"/>
              </w:numPr>
              <w:ind w:left="522"/>
            </w:pPr>
            <w:r w:rsidRPr="000F7658">
              <w:t>Title I may be sending home materials as well to support learning at home</w:t>
            </w:r>
          </w:p>
          <w:p w:rsidR="006052EA" w:rsidRPr="00E4004A" w:rsidRDefault="006052EA" w:rsidP="006052EA">
            <w:pPr>
              <w:pStyle w:val="ListParagraph"/>
              <w:numPr>
                <w:ilvl w:val="0"/>
                <w:numId w:val="6"/>
              </w:numPr>
              <w:ind w:left="522"/>
            </w:pPr>
            <w:r w:rsidRPr="000F7658">
              <w:t>Please be considerate of these materials and return them promptly!</w:t>
            </w:r>
          </w:p>
        </w:tc>
      </w:tr>
      <w:tr w:rsidR="006052EA" w:rsidRPr="00BF631D" w:rsidTr="000F7658">
        <w:tc>
          <w:tcPr>
            <w:tcW w:w="10908" w:type="dxa"/>
            <w:gridSpan w:val="4"/>
            <w:shd w:val="clear" w:color="auto" w:fill="9EB5BF" w:themeFill="text2" w:themeFillTint="66"/>
          </w:tcPr>
          <w:p w:rsidR="006052EA" w:rsidRPr="00636EE2" w:rsidRDefault="006052EA" w:rsidP="006052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Tests &amp; Quizzes</w:t>
            </w:r>
          </w:p>
        </w:tc>
      </w:tr>
      <w:tr w:rsidR="006052EA" w:rsidRPr="00BF631D" w:rsidTr="00E4004A">
        <w:trPr>
          <w:trHeight w:val="1790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6052EA" w:rsidRPr="000F7658" w:rsidRDefault="006052EA" w:rsidP="006052EA">
            <w:pPr>
              <w:pStyle w:val="ListParagraph"/>
              <w:numPr>
                <w:ilvl w:val="0"/>
                <w:numId w:val="3"/>
              </w:numPr>
              <w:ind w:left="518"/>
            </w:pPr>
            <w:r w:rsidRPr="000F7658">
              <w:t>Goal is to score 80% or higher</w:t>
            </w:r>
          </w:p>
          <w:p w:rsidR="006052EA" w:rsidRPr="000F7658" w:rsidRDefault="006052EA" w:rsidP="006052EA">
            <w:pPr>
              <w:pStyle w:val="ListParagraph"/>
              <w:numPr>
                <w:ilvl w:val="0"/>
                <w:numId w:val="3"/>
              </w:numPr>
              <w:ind w:left="518"/>
            </w:pPr>
            <w:r w:rsidRPr="000F7658">
              <w:t>Review with your child to be aware of concepts that have achieved mastery and concepts that require more support and practice</w:t>
            </w:r>
          </w:p>
          <w:p w:rsidR="006052EA" w:rsidRPr="000F7658" w:rsidRDefault="006052EA" w:rsidP="006052EA">
            <w:pPr>
              <w:pStyle w:val="ListParagraph"/>
              <w:numPr>
                <w:ilvl w:val="0"/>
                <w:numId w:val="3"/>
              </w:numPr>
              <w:ind w:left="522"/>
              <w:rPr>
                <w:b/>
              </w:rPr>
            </w:pPr>
            <w:r w:rsidRPr="000F7658">
              <w:rPr>
                <w:b/>
              </w:rPr>
              <w:t xml:space="preserve">ALL students are encouraged to make corrections to be re-graded for </w:t>
            </w:r>
            <w:r w:rsidRPr="000F7658">
              <w:rPr>
                <w:b/>
                <w:u w:val="single"/>
              </w:rPr>
              <w:t>half credit</w:t>
            </w:r>
            <w:r w:rsidRPr="000F7658">
              <w:rPr>
                <w:b/>
              </w:rPr>
              <w:t xml:space="preserve"> back</w:t>
            </w:r>
          </w:p>
          <w:p w:rsidR="006052EA" w:rsidRPr="000F7658" w:rsidRDefault="006052EA" w:rsidP="006052EA">
            <w:pPr>
              <w:pStyle w:val="ListParagraph"/>
              <w:numPr>
                <w:ilvl w:val="0"/>
                <w:numId w:val="3"/>
              </w:numPr>
              <w:ind w:left="522"/>
            </w:pPr>
            <w:r w:rsidRPr="000F7658">
              <w:t>Your child will be asked to make corrections if score is &lt;70%</w:t>
            </w:r>
          </w:p>
          <w:p w:rsidR="006052EA" w:rsidRPr="00DD11FB" w:rsidRDefault="006052EA" w:rsidP="00284955">
            <w:pPr>
              <w:pStyle w:val="ListParagraph"/>
              <w:numPr>
                <w:ilvl w:val="0"/>
                <w:numId w:val="3"/>
              </w:numPr>
              <w:ind w:left="522"/>
              <w:rPr>
                <w:b/>
                <w:sz w:val="24"/>
              </w:rPr>
            </w:pPr>
            <w:r w:rsidRPr="000F7658">
              <w:t xml:space="preserve">If assessments are marked with “Sign &amp; Return”, please sign/return and they will be returned to you at the end of the </w:t>
            </w:r>
            <w:r w:rsidR="00284955">
              <w:t>school year</w:t>
            </w:r>
          </w:p>
        </w:tc>
      </w:tr>
      <w:tr w:rsidR="006052EA" w:rsidRPr="00BF631D" w:rsidTr="00E909B2">
        <w:trPr>
          <w:trHeight w:val="350"/>
        </w:trPr>
        <w:tc>
          <w:tcPr>
            <w:tcW w:w="10908" w:type="dxa"/>
            <w:gridSpan w:val="4"/>
            <w:shd w:val="clear" w:color="auto" w:fill="FF66FF"/>
          </w:tcPr>
          <w:p w:rsidR="006052EA" w:rsidRPr="00636EE2" w:rsidRDefault="006052EA" w:rsidP="006052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Other</w:t>
            </w:r>
          </w:p>
        </w:tc>
      </w:tr>
      <w:tr w:rsidR="006052EA" w:rsidRPr="00BF631D" w:rsidTr="00E909B2">
        <w:trPr>
          <w:trHeight w:val="1160"/>
        </w:trPr>
        <w:tc>
          <w:tcPr>
            <w:tcW w:w="10908" w:type="dxa"/>
            <w:gridSpan w:val="4"/>
            <w:shd w:val="clear" w:color="auto" w:fill="FFFFFF" w:themeFill="background1"/>
          </w:tcPr>
          <w:p w:rsidR="006052EA" w:rsidRPr="00E909B2" w:rsidRDefault="006052EA" w:rsidP="006052EA">
            <w:pPr>
              <w:pStyle w:val="ListParagraph"/>
              <w:numPr>
                <w:ilvl w:val="0"/>
                <w:numId w:val="3"/>
              </w:numPr>
              <w:spacing w:before="120"/>
              <w:ind w:left="518"/>
            </w:pPr>
            <w:r w:rsidRPr="00E909B2">
              <w:rPr>
                <w:b/>
                <w:u w:val="single"/>
              </w:rPr>
              <w:t>Water bottles</w:t>
            </w:r>
            <w:r w:rsidRPr="00E909B2">
              <w:rPr>
                <w:b/>
              </w:rPr>
              <w:t>:</w:t>
            </w:r>
            <w:r w:rsidRPr="00E909B2">
              <w:t xml:space="preserve"> should be labeled with your child’s name, ONLY contain water (no drink mixes please!), and should be taken home to clean weekly.</w:t>
            </w:r>
          </w:p>
          <w:p w:rsidR="006052EA" w:rsidRPr="00CC583D" w:rsidRDefault="006052EA" w:rsidP="006052EA">
            <w:pPr>
              <w:pStyle w:val="ListParagraph"/>
              <w:numPr>
                <w:ilvl w:val="0"/>
                <w:numId w:val="3"/>
              </w:numPr>
              <w:spacing w:before="120"/>
              <w:ind w:left="518"/>
              <w:rPr>
                <w:sz w:val="24"/>
              </w:rPr>
            </w:pPr>
            <w:r w:rsidRPr="00E909B2">
              <w:rPr>
                <w:b/>
                <w:u w:val="single"/>
              </w:rPr>
              <w:t>Birthday treats</w:t>
            </w:r>
            <w:r w:rsidRPr="00E909B2">
              <w:t>: optional, non-food items are encouraged. Any food should be something quick &amp; simple that doesn’t require silverware, contact your child’s teacher for class count &amp; allergies</w:t>
            </w:r>
          </w:p>
        </w:tc>
      </w:tr>
    </w:tbl>
    <w:p w:rsidR="00BF631D" w:rsidRDefault="00BF631D">
      <w:pPr>
        <w:rPr>
          <w:sz w:val="6"/>
        </w:rPr>
      </w:pPr>
    </w:p>
    <w:p w:rsidR="00E909B2" w:rsidRPr="00E909B2" w:rsidRDefault="00E909B2" w:rsidP="00E909B2">
      <w:pPr>
        <w:spacing w:after="0" w:line="240" w:lineRule="auto"/>
        <w:jc w:val="center"/>
        <w:rPr>
          <w:sz w:val="22"/>
        </w:rPr>
      </w:pPr>
      <w:r w:rsidRPr="00E909B2">
        <w:rPr>
          <w:sz w:val="22"/>
        </w:rPr>
        <w:t xml:space="preserve">This </w:t>
      </w:r>
      <w:r w:rsidR="00284955">
        <w:rPr>
          <w:sz w:val="22"/>
        </w:rPr>
        <w:t>Go-t</w:t>
      </w:r>
      <w:bookmarkStart w:id="0" w:name="_GoBack"/>
      <w:bookmarkEnd w:id="0"/>
      <w:r w:rsidR="00284955">
        <w:rPr>
          <w:sz w:val="22"/>
        </w:rPr>
        <w:t>o Guide</w:t>
      </w:r>
      <w:r w:rsidRPr="00E909B2">
        <w:rPr>
          <w:sz w:val="22"/>
        </w:rPr>
        <w:t xml:space="preserve"> is just a glimpse into our grade-level and classrooms. Please thoroughly review the Student Handbook located in the front of your child’s planner and check your child’s binder (including folder &amp; planner) daily to stay up-to-date on reminders, events, and communication home throughout the year!</w:t>
      </w:r>
    </w:p>
    <w:p w:rsidR="00E909B2" w:rsidRPr="00DB71E2" w:rsidRDefault="00E909B2">
      <w:pPr>
        <w:rPr>
          <w:sz w:val="6"/>
        </w:rPr>
      </w:pPr>
    </w:p>
    <w:sectPr w:rsidR="00E909B2" w:rsidRPr="00DB71E2" w:rsidSect="00BF631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32E"/>
    <w:multiLevelType w:val="hybridMultilevel"/>
    <w:tmpl w:val="C410494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1043426">
      <w:start w:val="1"/>
      <w:numFmt w:val="bullet"/>
      <w:lvlText w:val="-"/>
      <w:lvlJc w:val="left"/>
      <w:pPr>
        <w:ind w:left="1788" w:hanging="360"/>
      </w:pPr>
      <w:rPr>
        <w:rFonts w:ascii="KG Primary Penmanship" w:hAnsi="KG Primary Penmanship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8364F"/>
    <w:multiLevelType w:val="hybridMultilevel"/>
    <w:tmpl w:val="53E28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13A8"/>
    <w:multiLevelType w:val="hybridMultilevel"/>
    <w:tmpl w:val="9D7AE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C840C2">
      <w:start w:val="1"/>
      <w:numFmt w:val="bullet"/>
      <w:lvlText w:val="▪"/>
      <w:lvlJc w:val="left"/>
      <w:pPr>
        <w:ind w:left="1440" w:hanging="360"/>
      </w:pPr>
      <w:rPr>
        <w:rFonts w:ascii="Garamond" w:hAnsi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0B87"/>
    <w:multiLevelType w:val="hybridMultilevel"/>
    <w:tmpl w:val="B1BC0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43A6"/>
    <w:multiLevelType w:val="hybridMultilevel"/>
    <w:tmpl w:val="F704F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F34A3"/>
    <w:multiLevelType w:val="hybridMultilevel"/>
    <w:tmpl w:val="B874EA4E"/>
    <w:lvl w:ilvl="0" w:tplc="4B5A267E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2" w:hanging="360"/>
      </w:pPr>
      <w:rPr>
        <w:rFonts w:ascii="Wingdings" w:hAnsi="Wingdings" w:hint="default"/>
      </w:rPr>
    </w:lvl>
  </w:abstractNum>
  <w:abstractNum w:abstractNumId="6" w15:restartNumberingAfterBreak="0">
    <w:nsid w:val="25A15689"/>
    <w:multiLevelType w:val="hybridMultilevel"/>
    <w:tmpl w:val="0BF4E724"/>
    <w:lvl w:ilvl="0" w:tplc="11043426">
      <w:start w:val="1"/>
      <w:numFmt w:val="bullet"/>
      <w:lvlText w:val="-"/>
      <w:lvlJc w:val="left"/>
      <w:pPr>
        <w:ind w:left="1068" w:hanging="360"/>
      </w:pPr>
      <w:rPr>
        <w:rFonts w:ascii="KG Primary Penmanship" w:hAnsi="KG Primary Penmanship" w:hint="default"/>
      </w:rPr>
    </w:lvl>
    <w:lvl w:ilvl="1" w:tplc="C42C71E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886F68"/>
    <w:multiLevelType w:val="hybridMultilevel"/>
    <w:tmpl w:val="56521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21642"/>
    <w:multiLevelType w:val="hybridMultilevel"/>
    <w:tmpl w:val="261C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00FAB"/>
    <w:multiLevelType w:val="hybridMultilevel"/>
    <w:tmpl w:val="74263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F295C"/>
    <w:multiLevelType w:val="hybridMultilevel"/>
    <w:tmpl w:val="C9C4E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043426">
      <w:start w:val="1"/>
      <w:numFmt w:val="bullet"/>
      <w:lvlText w:val="-"/>
      <w:lvlJc w:val="left"/>
      <w:pPr>
        <w:ind w:left="1440" w:hanging="360"/>
      </w:pPr>
      <w:rPr>
        <w:rFonts w:ascii="KG Primary Penmanship" w:hAnsi="KG Primary Penmanship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413E0"/>
    <w:multiLevelType w:val="hybridMultilevel"/>
    <w:tmpl w:val="7D1288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E6C5E"/>
    <w:multiLevelType w:val="hybridMultilevel"/>
    <w:tmpl w:val="E772C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5777E"/>
    <w:multiLevelType w:val="hybridMultilevel"/>
    <w:tmpl w:val="D0D29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E012B"/>
    <w:multiLevelType w:val="hybridMultilevel"/>
    <w:tmpl w:val="EC9E163C"/>
    <w:lvl w:ilvl="0" w:tplc="11043426">
      <w:start w:val="1"/>
      <w:numFmt w:val="bullet"/>
      <w:lvlText w:val="-"/>
      <w:lvlJc w:val="left"/>
      <w:pPr>
        <w:ind w:left="1068" w:hanging="360"/>
      </w:pPr>
      <w:rPr>
        <w:rFonts w:ascii="KG Primary Penmanship" w:hAnsi="KG Primary Penmanship" w:hint="default"/>
      </w:rPr>
    </w:lvl>
    <w:lvl w:ilvl="1" w:tplc="11043426">
      <w:start w:val="1"/>
      <w:numFmt w:val="bullet"/>
      <w:lvlText w:val="-"/>
      <w:lvlJc w:val="left"/>
      <w:pPr>
        <w:ind w:left="1788" w:hanging="360"/>
      </w:pPr>
      <w:rPr>
        <w:rFonts w:ascii="KG Primary Penmanship" w:hAnsi="KG Primary Penmanship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6A0F6C"/>
    <w:multiLevelType w:val="hybridMultilevel"/>
    <w:tmpl w:val="B788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1D"/>
    <w:rsid w:val="0002273B"/>
    <w:rsid w:val="000356B6"/>
    <w:rsid w:val="00036E87"/>
    <w:rsid w:val="000F7658"/>
    <w:rsid w:val="001B2B98"/>
    <w:rsid w:val="001C1DD3"/>
    <w:rsid w:val="001F5DD7"/>
    <w:rsid w:val="002224DA"/>
    <w:rsid w:val="00284955"/>
    <w:rsid w:val="002F1D5F"/>
    <w:rsid w:val="00334C80"/>
    <w:rsid w:val="00341434"/>
    <w:rsid w:val="003E1AD8"/>
    <w:rsid w:val="005370E3"/>
    <w:rsid w:val="0057042C"/>
    <w:rsid w:val="005C32D9"/>
    <w:rsid w:val="005E54EF"/>
    <w:rsid w:val="006052EA"/>
    <w:rsid w:val="00616A35"/>
    <w:rsid w:val="00617995"/>
    <w:rsid w:val="00636EE2"/>
    <w:rsid w:val="006652CB"/>
    <w:rsid w:val="00682C72"/>
    <w:rsid w:val="006A6450"/>
    <w:rsid w:val="006B29A2"/>
    <w:rsid w:val="007806B8"/>
    <w:rsid w:val="007818E6"/>
    <w:rsid w:val="007C0576"/>
    <w:rsid w:val="007E671A"/>
    <w:rsid w:val="0083294B"/>
    <w:rsid w:val="0088432F"/>
    <w:rsid w:val="0090729A"/>
    <w:rsid w:val="009655C6"/>
    <w:rsid w:val="00A00430"/>
    <w:rsid w:val="00A165C3"/>
    <w:rsid w:val="00A829AF"/>
    <w:rsid w:val="00AE4CB0"/>
    <w:rsid w:val="00B0027C"/>
    <w:rsid w:val="00B27F5B"/>
    <w:rsid w:val="00B64440"/>
    <w:rsid w:val="00BA00F0"/>
    <w:rsid w:val="00BD1030"/>
    <w:rsid w:val="00BF631D"/>
    <w:rsid w:val="00C2681B"/>
    <w:rsid w:val="00C61641"/>
    <w:rsid w:val="00C73F92"/>
    <w:rsid w:val="00CC583D"/>
    <w:rsid w:val="00CF1793"/>
    <w:rsid w:val="00D64065"/>
    <w:rsid w:val="00DB6146"/>
    <w:rsid w:val="00DB71E2"/>
    <w:rsid w:val="00DD11FB"/>
    <w:rsid w:val="00DD5271"/>
    <w:rsid w:val="00E30234"/>
    <w:rsid w:val="00E4004A"/>
    <w:rsid w:val="00E8386B"/>
    <w:rsid w:val="00E909B2"/>
    <w:rsid w:val="00EC3726"/>
    <w:rsid w:val="00EE5263"/>
    <w:rsid w:val="00EE5407"/>
    <w:rsid w:val="00FA6C04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3CC92-4089-4E38-9300-652ADCFC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146"/>
  </w:style>
  <w:style w:type="paragraph" w:styleId="Heading1">
    <w:name w:val="heading 1"/>
    <w:basedOn w:val="Normal"/>
    <w:next w:val="Normal"/>
    <w:link w:val="Heading1Char"/>
    <w:uiPriority w:val="9"/>
    <w:qFormat/>
    <w:rsid w:val="00DB614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14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14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14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14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14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14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14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14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1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DB6146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14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614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B6146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46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14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14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14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14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14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14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14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DB614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B614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B6146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DB614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B614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614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14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146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B614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B614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B6146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6146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146"/>
    <w:pPr>
      <w:outlineLvl w:val="9"/>
    </w:pPr>
  </w:style>
  <w:style w:type="paragraph" w:styleId="NoSpacing">
    <w:name w:val="No Spacing"/>
    <w:uiPriority w:val="1"/>
    <w:qFormat/>
    <w:rsid w:val="00DB61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146"/>
    <w:pPr>
      <w:ind w:left="720"/>
      <w:contextualSpacing/>
    </w:pPr>
  </w:style>
  <w:style w:type="table" w:styleId="TableGrid">
    <w:name w:val="Table Grid"/>
    <w:basedOn w:val="TableNormal"/>
    <w:uiPriority w:val="39"/>
    <w:rsid w:val="00BF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E4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qethird.weebly.com/class-doj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ie_kram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1</Pages>
  <Words>539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krystie_kramer</dc:creator>
  <cp:keywords/>
  <cp:lastModifiedBy>Bear, Andrea</cp:lastModifiedBy>
  <cp:revision>2</cp:revision>
  <cp:lastPrinted>2018-02-15T20:21:00Z</cp:lastPrinted>
  <dcterms:created xsi:type="dcterms:W3CDTF">2019-08-25T15:04:00Z</dcterms:created>
  <dcterms:modified xsi:type="dcterms:W3CDTF">2019-08-25T15:04:00Z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